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64" w:rsidRDefault="00B0011C">
      <w:pPr>
        <w:rPr>
          <w:rFonts w:ascii="Arial" w:hAnsi="Arial" w:cs="Arial"/>
          <w:b/>
          <w:sz w:val="28"/>
          <w:szCs w:val="28"/>
        </w:rPr>
      </w:pPr>
      <w:bookmarkStart w:id="0" w:name="_GoBack"/>
      <w:bookmarkEnd w:id="0"/>
      <w:r w:rsidRPr="00B0011C">
        <w:rPr>
          <w:rFonts w:ascii="Arial" w:hAnsi="Arial" w:cs="Arial"/>
          <w:b/>
          <w:sz w:val="28"/>
          <w:szCs w:val="28"/>
        </w:rPr>
        <w:t>POSTOPEK VPISA V SREDNJE ŠOLE</w:t>
      </w:r>
    </w:p>
    <w:p w:rsidR="00707AB5" w:rsidRDefault="00707AB5">
      <w:pPr>
        <w:rPr>
          <w:rFonts w:ascii="Arial" w:hAnsi="Arial" w:cs="Arial"/>
          <w:b/>
          <w:sz w:val="28"/>
          <w:szCs w:val="28"/>
        </w:rPr>
      </w:pPr>
    </w:p>
    <w:p w:rsidR="00707AB5" w:rsidRPr="00B0011C" w:rsidRDefault="00707AB5">
      <w:pPr>
        <w:rPr>
          <w:rFonts w:ascii="Arial" w:hAnsi="Arial" w:cs="Arial"/>
          <w:b/>
          <w:sz w:val="28"/>
          <w:szCs w:val="28"/>
        </w:rPr>
      </w:pPr>
      <w:r>
        <w:rPr>
          <w:rFonts w:ascii="Arial" w:hAnsi="Arial" w:cs="Arial"/>
          <w:b/>
          <w:sz w:val="28"/>
          <w:szCs w:val="28"/>
        </w:rPr>
        <w:t>Splošne informacije:</w:t>
      </w:r>
    </w:p>
    <w:p w:rsidR="00B0011C" w:rsidRPr="00B0011C" w:rsidRDefault="00B0011C" w:rsidP="00B0011C">
      <w:pPr>
        <w:spacing w:before="100" w:beforeAutospacing="1" w:after="100" w:afterAutospacing="1" w:line="240" w:lineRule="auto"/>
        <w:rPr>
          <w:rFonts w:ascii="Arial" w:eastAsia="Times New Roman" w:hAnsi="Arial" w:cs="Arial"/>
          <w:sz w:val="24"/>
          <w:szCs w:val="24"/>
          <w:lang w:eastAsia="sl-SI"/>
        </w:rPr>
      </w:pPr>
      <w:r w:rsidRPr="00B0011C">
        <w:rPr>
          <w:rFonts w:ascii="Arial" w:eastAsia="Times New Roman" w:hAnsi="Arial" w:cs="Arial"/>
          <w:sz w:val="24"/>
          <w:szCs w:val="24"/>
          <w:lang w:eastAsia="sl-SI"/>
        </w:rPr>
        <w:t xml:space="preserve">Postopek vpisa v vse vrste programov srednjega šolstva ureja </w:t>
      </w:r>
      <w:hyperlink r:id="rId6" w:tgtFrame="_blank" w:history="1">
        <w:r w:rsidRPr="00B0011C">
          <w:rPr>
            <w:rFonts w:ascii="Arial" w:eastAsia="Times New Roman" w:hAnsi="Arial" w:cs="Arial"/>
            <w:color w:val="0000FF"/>
            <w:sz w:val="24"/>
            <w:szCs w:val="24"/>
            <w:u w:val="single"/>
            <w:lang w:eastAsia="sl-SI"/>
          </w:rPr>
          <w:t>Pravilnik o vpisu v srednje šole</w:t>
        </w:r>
      </w:hyperlink>
      <w:r w:rsidRPr="00B0011C">
        <w:rPr>
          <w:rFonts w:ascii="Arial" w:eastAsia="Times New Roman" w:hAnsi="Arial" w:cs="Arial"/>
          <w:sz w:val="24"/>
          <w:szCs w:val="24"/>
          <w:lang w:eastAsia="sl-SI"/>
        </w:rPr>
        <w:t xml:space="preserve"> (Uradni list Republike Slovenije, št. 12/06, 17/06 in 12/08, 107/12).</w:t>
      </w:r>
    </w:p>
    <w:p w:rsidR="00B0011C" w:rsidRPr="00B0011C" w:rsidRDefault="00B0011C" w:rsidP="00B0011C">
      <w:pPr>
        <w:spacing w:before="100" w:beforeAutospacing="1" w:after="100" w:afterAutospacing="1" w:line="240" w:lineRule="auto"/>
        <w:rPr>
          <w:rFonts w:ascii="Arial" w:eastAsia="Times New Roman" w:hAnsi="Arial" w:cs="Arial"/>
          <w:sz w:val="24"/>
          <w:szCs w:val="24"/>
          <w:lang w:eastAsia="sl-SI"/>
        </w:rPr>
      </w:pPr>
      <w:r w:rsidRPr="00B0011C">
        <w:rPr>
          <w:rFonts w:ascii="Arial" w:eastAsia="Times New Roman" w:hAnsi="Arial" w:cs="Arial"/>
          <w:sz w:val="24"/>
          <w:szCs w:val="24"/>
          <w:lang w:eastAsia="sl-SI"/>
        </w:rPr>
        <w:t>Pravilnik določa, kako poteka priprava in objava razpisa za vpis, vsebino informativnih dni, ki jih organizirajo šole, ter postopek prijavljanja kandidatov za vpis. Posebej je določen postopek omejitve vpisa in izbire kandidatov v primeru omejitve.</w:t>
      </w:r>
    </w:p>
    <w:p w:rsidR="00B0011C" w:rsidRPr="00B0011C" w:rsidRDefault="00B0011C" w:rsidP="00B0011C">
      <w:pPr>
        <w:spacing w:before="100" w:beforeAutospacing="1" w:after="100" w:afterAutospacing="1" w:line="240" w:lineRule="auto"/>
        <w:rPr>
          <w:rFonts w:ascii="Arial" w:eastAsia="Times New Roman" w:hAnsi="Arial" w:cs="Arial"/>
          <w:sz w:val="24"/>
          <w:szCs w:val="24"/>
          <w:lang w:eastAsia="sl-SI"/>
        </w:rPr>
      </w:pPr>
      <w:r w:rsidRPr="00B0011C">
        <w:rPr>
          <w:rFonts w:ascii="Arial" w:eastAsia="Times New Roman" w:hAnsi="Arial" w:cs="Arial"/>
          <w:sz w:val="24"/>
          <w:szCs w:val="24"/>
          <w:lang w:eastAsia="sl-SI"/>
        </w:rPr>
        <w:t xml:space="preserve">Pri tem se izbira kandidatov </w:t>
      </w:r>
      <w:r w:rsidRPr="00707AB5">
        <w:rPr>
          <w:rFonts w:ascii="Arial" w:eastAsia="Times New Roman" w:hAnsi="Arial" w:cs="Arial"/>
          <w:b/>
          <w:sz w:val="24"/>
          <w:szCs w:val="24"/>
          <w:lang w:eastAsia="sl-SI"/>
        </w:rPr>
        <w:t>opravi v dveh krogih</w:t>
      </w:r>
      <w:r w:rsidRPr="00B0011C">
        <w:rPr>
          <w:rFonts w:ascii="Arial" w:eastAsia="Times New Roman" w:hAnsi="Arial" w:cs="Arial"/>
          <w:sz w:val="24"/>
          <w:szCs w:val="24"/>
          <w:lang w:eastAsia="sl-SI"/>
        </w:rPr>
        <w:t xml:space="preserve"> in sicer šola na podlagi meril, ki jih določa posamezen izobraževalni program, izbere kandidate za 90 % razpisanih mest.</w:t>
      </w:r>
    </w:p>
    <w:p w:rsidR="00B0011C" w:rsidRPr="00B0011C" w:rsidRDefault="00B0011C" w:rsidP="00B0011C">
      <w:pPr>
        <w:spacing w:before="100" w:beforeAutospacing="1" w:after="100" w:afterAutospacing="1" w:line="240" w:lineRule="auto"/>
        <w:rPr>
          <w:rFonts w:ascii="Arial" w:eastAsia="Times New Roman" w:hAnsi="Arial" w:cs="Arial"/>
          <w:sz w:val="24"/>
          <w:szCs w:val="24"/>
          <w:lang w:eastAsia="sl-SI"/>
        </w:rPr>
      </w:pPr>
      <w:r w:rsidRPr="00707AB5">
        <w:rPr>
          <w:rFonts w:ascii="Arial" w:eastAsia="Times New Roman" w:hAnsi="Arial" w:cs="Arial"/>
          <w:b/>
          <w:sz w:val="24"/>
          <w:szCs w:val="24"/>
          <w:lang w:eastAsia="sl-SI"/>
        </w:rPr>
        <w:t>V drugem krogu</w:t>
      </w:r>
      <w:r w:rsidRPr="00B0011C">
        <w:rPr>
          <w:rFonts w:ascii="Arial" w:eastAsia="Times New Roman" w:hAnsi="Arial" w:cs="Arial"/>
          <w:sz w:val="24"/>
          <w:szCs w:val="24"/>
          <w:lang w:eastAsia="sl-SI"/>
        </w:rPr>
        <w:t xml:space="preserve"> lahko tisti kandidati, ki niso bili izbrani na šoli, na katero so prijavljeni, kandidirajo na preostalih 10% vpisnih mest na vseh šolah, ki omejujejo vpis in na vsa še prosta vpisna mesta na šolah, ki nimajo dovolj prijavljenih kandidatov.</w:t>
      </w:r>
    </w:p>
    <w:p w:rsidR="00B0011C" w:rsidRPr="00B0011C" w:rsidRDefault="00B0011C" w:rsidP="00B0011C">
      <w:pPr>
        <w:spacing w:before="100" w:beforeAutospacing="1" w:after="100" w:afterAutospacing="1" w:line="240" w:lineRule="auto"/>
        <w:rPr>
          <w:rFonts w:ascii="Arial" w:eastAsia="Times New Roman" w:hAnsi="Arial" w:cs="Arial"/>
          <w:sz w:val="24"/>
          <w:szCs w:val="24"/>
          <w:lang w:eastAsia="sl-SI"/>
        </w:rPr>
      </w:pPr>
      <w:r w:rsidRPr="00B0011C">
        <w:rPr>
          <w:rFonts w:ascii="Arial" w:eastAsia="Times New Roman" w:hAnsi="Arial" w:cs="Arial"/>
          <w:sz w:val="24"/>
          <w:szCs w:val="24"/>
          <w:lang w:eastAsia="sl-SI"/>
        </w:rPr>
        <w:t>Nadalje pravilnik določa posamezne roke za vpis ter postopek vpisa v višje letnike izobraževanja. Na podlagi pravilnika minister, pristojen za šolstvo, za vsako leto sprejme</w:t>
      </w:r>
      <w:r w:rsidRPr="00707AB5">
        <w:rPr>
          <w:rFonts w:ascii="Arial" w:eastAsia="Times New Roman" w:hAnsi="Arial" w:cs="Arial"/>
          <w:b/>
          <w:sz w:val="24"/>
          <w:szCs w:val="24"/>
          <w:lang w:eastAsia="sl-SI"/>
        </w:rPr>
        <w:t xml:space="preserve"> rokovnik</w:t>
      </w:r>
      <w:r w:rsidRPr="00B0011C">
        <w:rPr>
          <w:rFonts w:ascii="Arial" w:eastAsia="Times New Roman" w:hAnsi="Arial" w:cs="Arial"/>
          <w:sz w:val="24"/>
          <w:szCs w:val="24"/>
          <w:lang w:eastAsia="sl-SI"/>
        </w:rPr>
        <w:t>, ki je podlaga za vodenje in usklajevanje aktivnosti, potrebnih za pripravo skupnih razpisov in za izvedbo vpisa.</w:t>
      </w:r>
    </w:p>
    <w:p w:rsidR="00707AB5" w:rsidRDefault="00B0011C" w:rsidP="00B0011C">
      <w:pPr>
        <w:rPr>
          <w:rFonts w:ascii="Arial" w:eastAsia="Times New Roman" w:hAnsi="Arial" w:cs="Arial"/>
          <w:color w:val="0000FF"/>
          <w:sz w:val="24"/>
          <w:szCs w:val="24"/>
          <w:u w:val="single"/>
          <w:lang w:eastAsia="sl-SI"/>
        </w:rPr>
      </w:pPr>
      <w:r w:rsidRPr="00B0011C">
        <w:rPr>
          <w:rFonts w:ascii="Arial" w:eastAsia="Times New Roman" w:hAnsi="Arial" w:cs="Arial"/>
          <w:sz w:val="24"/>
          <w:szCs w:val="24"/>
          <w:lang w:eastAsia="sl-SI"/>
        </w:rPr>
        <w:t xml:space="preserve">Več o postopku vpisa lahko izveste na </w:t>
      </w:r>
      <w:hyperlink r:id="rId7" w:tgtFrame="_new" w:history="1">
        <w:r w:rsidRPr="00B0011C">
          <w:rPr>
            <w:rFonts w:ascii="Arial" w:eastAsia="Times New Roman" w:hAnsi="Arial" w:cs="Arial"/>
            <w:color w:val="0000FF"/>
            <w:sz w:val="24"/>
            <w:szCs w:val="24"/>
            <w:u w:val="single"/>
            <w:lang w:eastAsia="sl-SI"/>
          </w:rPr>
          <w:t>spletni strani Ministrstva za izobraževanje, znanost in šport.</w:t>
        </w:r>
      </w:hyperlink>
    </w:p>
    <w:p w:rsidR="00707AB5" w:rsidRPr="00707AB5" w:rsidRDefault="00707AB5" w:rsidP="00B0011C">
      <w:pPr>
        <w:rPr>
          <w:rFonts w:ascii="Arial" w:eastAsia="Times New Roman" w:hAnsi="Arial" w:cs="Arial"/>
          <w:color w:val="0000FF"/>
          <w:sz w:val="28"/>
          <w:szCs w:val="28"/>
          <w:u w:val="single"/>
          <w:lang w:eastAsia="sl-SI"/>
        </w:rPr>
      </w:pPr>
    </w:p>
    <w:p w:rsidR="00707AB5" w:rsidRPr="00707AB5" w:rsidRDefault="00707AB5" w:rsidP="00B0011C">
      <w:pPr>
        <w:rPr>
          <w:rFonts w:ascii="Arial" w:eastAsia="Times New Roman" w:hAnsi="Arial" w:cs="Arial"/>
          <w:b/>
          <w:sz w:val="28"/>
          <w:szCs w:val="28"/>
          <w:lang w:eastAsia="sl-SI"/>
        </w:rPr>
      </w:pPr>
      <w:r w:rsidRPr="00707AB5">
        <w:rPr>
          <w:rFonts w:ascii="Arial" w:eastAsia="Times New Roman" w:hAnsi="Arial" w:cs="Arial"/>
          <w:b/>
          <w:sz w:val="28"/>
          <w:szCs w:val="28"/>
          <w:lang w:eastAsia="sl-SI"/>
        </w:rPr>
        <w:t>Interne informacije Gimnazije Jurija Vege:</w:t>
      </w:r>
    </w:p>
    <w:p w:rsidR="00707AB5" w:rsidRPr="00707AB5" w:rsidRDefault="00707AB5" w:rsidP="00B0011C">
      <w:pPr>
        <w:rPr>
          <w:rFonts w:ascii="Arial" w:eastAsia="Times New Roman" w:hAnsi="Arial" w:cs="Arial"/>
          <w:sz w:val="24"/>
          <w:szCs w:val="24"/>
          <w:lang w:eastAsia="sl-SI"/>
        </w:rPr>
      </w:pPr>
      <w:r w:rsidRPr="00707AB5">
        <w:rPr>
          <w:rFonts w:ascii="Arial" w:eastAsia="Times New Roman" w:hAnsi="Arial" w:cs="Arial"/>
          <w:sz w:val="24"/>
          <w:szCs w:val="24"/>
          <w:lang w:eastAsia="sl-SI"/>
        </w:rPr>
        <w:t>Prosimo vas, da ob izpolnjevanju obrazca za vpis napišete</w:t>
      </w:r>
      <w:r>
        <w:rPr>
          <w:rFonts w:ascii="Arial" w:eastAsia="Times New Roman" w:hAnsi="Arial" w:cs="Arial"/>
          <w:sz w:val="24"/>
          <w:szCs w:val="24"/>
          <w:lang w:eastAsia="sl-SI"/>
        </w:rPr>
        <w:t>:</w:t>
      </w:r>
    </w:p>
    <w:p w:rsidR="00707AB5" w:rsidRPr="00707AB5" w:rsidRDefault="00707AB5" w:rsidP="00707AB5">
      <w:pPr>
        <w:pStyle w:val="Odstavekseznama"/>
        <w:numPr>
          <w:ilvl w:val="0"/>
          <w:numId w:val="1"/>
        </w:numPr>
        <w:rPr>
          <w:rFonts w:ascii="Arial" w:eastAsia="Times New Roman" w:hAnsi="Arial" w:cs="Arial"/>
          <w:sz w:val="24"/>
          <w:szCs w:val="24"/>
          <w:lang w:eastAsia="sl-SI"/>
        </w:rPr>
      </w:pPr>
      <w:r w:rsidRPr="00707AB5">
        <w:rPr>
          <w:rFonts w:ascii="Arial" w:eastAsia="Times New Roman" w:hAnsi="Arial" w:cs="Arial"/>
          <w:sz w:val="24"/>
          <w:szCs w:val="24"/>
          <w:lang w:eastAsia="sl-SI"/>
        </w:rPr>
        <w:t>alternativen 2. tuj jezik (če ste označili za 2. tuj jezik nemščino, napišete še alternativo - se pravi, če nemščine ne bo, kateri tuj jezik, bi se še želeli učiti? Izbirate med italijanščino in španščino)</w:t>
      </w:r>
    </w:p>
    <w:p w:rsidR="00707AB5" w:rsidRPr="00707AB5" w:rsidRDefault="00707AB5" w:rsidP="00707AB5">
      <w:pPr>
        <w:pStyle w:val="Odstavekseznama"/>
        <w:numPr>
          <w:ilvl w:val="0"/>
          <w:numId w:val="1"/>
        </w:numPr>
        <w:rPr>
          <w:rFonts w:ascii="Arial" w:eastAsia="Times New Roman" w:hAnsi="Arial" w:cs="Arial"/>
          <w:sz w:val="24"/>
          <w:szCs w:val="24"/>
          <w:lang w:eastAsia="sl-SI"/>
        </w:rPr>
      </w:pPr>
      <w:r w:rsidRPr="00707AB5">
        <w:rPr>
          <w:rFonts w:ascii="Arial" w:eastAsia="Times New Roman" w:hAnsi="Arial" w:cs="Arial"/>
          <w:sz w:val="24"/>
          <w:szCs w:val="24"/>
          <w:lang w:eastAsia="sl-SI"/>
        </w:rPr>
        <w:t>enega bodočega dijaka, s komer bi želeli biti v razredu</w:t>
      </w:r>
    </w:p>
    <w:sectPr w:rsidR="00707AB5" w:rsidRPr="0070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6C7C"/>
    <w:multiLevelType w:val="hybridMultilevel"/>
    <w:tmpl w:val="434875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1C"/>
    <w:rsid w:val="000C2164"/>
    <w:rsid w:val="00373B39"/>
    <w:rsid w:val="00707AB5"/>
    <w:rsid w:val="00A960AD"/>
    <w:rsid w:val="00B0011C"/>
    <w:rsid w:val="00D656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7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0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1532">
      <w:bodyDiv w:val="1"/>
      <w:marLeft w:val="0"/>
      <w:marRight w:val="0"/>
      <w:marTop w:val="0"/>
      <w:marBottom w:val="0"/>
      <w:divBdr>
        <w:top w:val="none" w:sz="0" w:space="0" w:color="auto"/>
        <w:left w:val="none" w:sz="0" w:space="0" w:color="auto"/>
        <w:bottom w:val="none" w:sz="0" w:space="0" w:color="auto"/>
        <w:right w:val="none" w:sz="0" w:space="0" w:color="auto"/>
      </w:divBdr>
      <w:divsChild>
        <w:div w:id="1359699876">
          <w:marLeft w:val="0"/>
          <w:marRight w:val="0"/>
          <w:marTop w:val="0"/>
          <w:marBottom w:val="0"/>
          <w:divBdr>
            <w:top w:val="none" w:sz="0" w:space="0" w:color="auto"/>
            <w:left w:val="none" w:sz="0" w:space="0" w:color="auto"/>
            <w:bottom w:val="none" w:sz="0" w:space="0" w:color="auto"/>
            <w:right w:val="none" w:sz="0" w:space="0" w:color="auto"/>
          </w:divBdr>
          <w:divsChild>
            <w:div w:id="1672221459">
              <w:marLeft w:val="0"/>
              <w:marRight w:val="0"/>
              <w:marTop w:val="0"/>
              <w:marBottom w:val="0"/>
              <w:divBdr>
                <w:top w:val="none" w:sz="0" w:space="0" w:color="auto"/>
                <w:left w:val="none" w:sz="0" w:space="0" w:color="auto"/>
                <w:bottom w:val="none" w:sz="0" w:space="0" w:color="auto"/>
                <w:right w:val="none" w:sz="0" w:space="0" w:color="auto"/>
              </w:divBdr>
              <w:divsChild>
                <w:div w:id="18642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zs.gov.si/si/delovna_podrocja/direktorat_za_srednje_in_visje_solstvo_ter_izobrazevanje_odraslih/srednjesolsko_izobrazevanje/vpis_v_srednje_s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srs.si/Pis.web/pregledPredpisa?id=PRAV67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GJV</dc:creator>
  <cp:lastModifiedBy>Družina Uršič</cp:lastModifiedBy>
  <cp:revision>2</cp:revision>
  <dcterms:created xsi:type="dcterms:W3CDTF">2020-03-12T15:53:00Z</dcterms:created>
  <dcterms:modified xsi:type="dcterms:W3CDTF">2020-03-12T15:53:00Z</dcterms:modified>
</cp:coreProperties>
</file>